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E8" w:rsidRPr="00EB3529" w:rsidRDefault="00AA06E8" w:rsidP="00AA06E8">
      <w:pPr>
        <w:shd w:val="clear" w:color="auto" w:fill="FFFFFF"/>
        <w:spacing w:line="360" w:lineRule="auto"/>
        <w:ind w:left="19"/>
        <w:jc w:val="both"/>
        <w:rPr>
          <w:b/>
        </w:rPr>
      </w:pPr>
      <w:r w:rsidRPr="00EB3529">
        <w:rPr>
          <w:b/>
        </w:rPr>
        <w:t>Лекция 3</w:t>
      </w:r>
    </w:p>
    <w:p w:rsidR="00AA06E8" w:rsidRPr="00EB3529" w:rsidRDefault="00AA06E8" w:rsidP="00AA06E8">
      <w:pPr>
        <w:shd w:val="clear" w:color="auto" w:fill="FFFFFF"/>
        <w:spacing w:line="360" w:lineRule="auto"/>
        <w:ind w:left="19"/>
        <w:jc w:val="both"/>
        <w:rPr>
          <w:b/>
        </w:rPr>
      </w:pPr>
      <w:r w:rsidRPr="00EB3529">
        <w:rPr>
          <w:b/>
        </w:rPr>
        <w:t xml:space="preserve"> </w:t>
      </w:r>
    </w:p>
    <w:p w:rsidR="00AA06E8" w:rsidRPr="00EB3529" w:rsidRDefault="00AA06E8" w:rsidP="00AA06E8">
      <w:pPr>
        <w:shd w:val="clear" w:color="auto" w:fill="FFFFFF"/>
        <w:spacing w:line="360" w:lineRule="auto"/>
        <w:ind w:left="19"/>
        <w:jc w:val="both"/>
        <w:rPr>
          <w:b/>
        </w:rPr>
      </w:pPr>
      <w:r w:rsidRPr="00EB3529">
        <w:rPr>
          <w:b/>
        </w:rPr>
        <w:t>Тема 3. Планирование и программирование – основа государственного воздействия на развитие общественного производства.</w:t>
      </w:r>
    </w:p>
    <w:p w:rsidR="00AA06E8" w:rsidRPr="00EB3529" w:rsidRDefault="00AA06E8" w:rsidP="00AA06E8">
      <w:pPr>
        <w:shd w:val="clear" w:color="auto" w:fill="FFFFFF"/>
        <w:spacing w:line="360" w:lineRule="auto"/>
        <w:ind w:left="24" w:righ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24" w:righ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24" w:right="5"/>
        <w:jc w:val="both"/>
        <w:rPr>
          <w:b/>
        </w:rPr>
      </w:pPr>
      <w:r w:rsidRPr="00EB3529">
        <w:rPr>
          <w:b/>
        </w:rPr>
        <w:t xml:space="preserve">           3. 1. Воздействие прогнозирования  на социально - экономическое развитие национальной экономики.</w:t>
      </w:r>
    </w:p>
    <w:p w:rsidR="00AA06E8" w:rsidRPr="00EB3529" w:rsidRDefault="00AA06E8" w:rsidP="00AA06E8">
      <w:pPr>
        <w:shd w:val="clear" w:color="auto" w:fill="FFFFFF"/>
        <w:spacing w:line="360" w:lineRule="auto"/>
        <w:ind w:left="29" w:right="10"/>
        <w:jc w:val="both"/>
      </w:pPr>
    </w:p>
    <w:p w:rsidR="00AA06E8" w:rsidRPr="00EB3529" w:rsidRDefault="00AA06E8" w:rsidP="00AA06E8">
      <w:pPr>
        <w:shd w:val="clear" w:color="auto" w:fill="FFFFFF"/>
        <w:spacing w:line="360" w:lineRule="auto"/>
        <w:ind w:left="29" w:right="10"/>
        <w:jc w:val="both"/>
      </w:pPr>
    </w:p>
    <w:p w:rsidR="00AA06E8" w:rsidRPr="00EB3529" w:rsidRDefault="00AA06E8" w:rsidP="00AA06E8">
      <w:pPr>
        <w:shd w:val="clear" w:color="auto" w:fill="FFFFFF"/>
        <w:spacing w:line="360" w:lineRule="auto"/>
        <w:ind w:left="29" w:right="10"/>
        <w:jc w:val="both"/>
      </w:pPr>
      <w:r w:rsidRPr="00EB3529">
        <w:t xml:space="preserve">          Рынок, как известно из экономической теории, является саморегулирующейся системой воспроизводства, в основе которой лежит равновесное состояние. </w:t>
      </w:r>
      <w:r w:rsidRPr="00EB3529">
        <w:rPr>
          <w:highlight w:val="yellow"/>
        </w:rPr>
        <w:t>Механизм саморегулирования рынка</w:t>
      </w:r>
      <w:r w:rsidRPr="00EB3529">
        <w:t xml:space="preserve">, по выражению А. Смита, выражается через «невидимую руку» путем достижения эффективности распределения. Этот механизм </w:t>
      </w:r>
      <w:r w:rsidRPr="00EB3529">
        <w:rPr>
          <w:highlight w:val="yellow"/>
        </w:rPr>
        <w:t>не всегда срабатывает на макроэкономическом уровне из-за постоянного стремления предпринимателей получить максимальную пр</w:t>
      </w:r>
      <w:r w:rsidRPr="00EB3529">
        <w:t xml:space="preserve">ибыль в условиях высокой экономической концентрации средств производства в руках крупных и крупнейших корпораций, вследствие чего проявляется неустойчивый, нестабильный, циклический характер развития. </w:t>
      </w:r>
      <w:r w:rsidRPr="00EB3529">
        <w:rPr>
          <w:highlight w:val="yellow"/>
        </w:rPr>
        <w:t>В этих условиях формируется необходимость согласования технических, экономических, организационных параметров общественного производства, которая на начальном этапе покоится на определении прогнозных показателей</w:t>
      </w:r>
      <w:r w:rsidRPr="00EB3529">
        <w:t>.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   </w:t>
      </w:r>
      <w:r w:rsidRPr="00EB3529">
        <w:rPr>
          <w:highlight w:val="yellow"/>
        </w:rPr>
        <w:t>Создание прогнозных показателей государственного планирования позволило бы на демократической основе координировать позиции государства и частного бизнеса</w:t>
      </w:r>
      <w:r w:rsidRPr="00EB3529">
        <w:t xml:space="preserve">. Составление названных государственных документов на принципах консультирования и согласования, включающее участие на равноправных началах представителей различных групп - государственных служащих, предпринимателей, ассоциации потребителей, что позволит сделать прогноз или план более приближенный к потребностям деловых людей и потребителей. Здесь уточнение прогноза и плана происходит по принципу многоступенчатых уточнений.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  </w:t>
      </w:r>
      <w:r w:rsidRPr="00EB3529">
        <w:rPr>
          <w:highlight w:val="yellow"/>
        </w:rPr>
        <w:t>Прогнозные, плановые показатели выступают носителем информации, на которую ориентируются как на ожидаемую конъюнктуру. Это обусловлено тем, что современная система рыночного управления покоится на компенсации сбоев и отказов рыночного механизма, обеспечении совместимости его функционирования с социально-экономическим развитием страны. Ныне управление экономикой требует создания гибкой стратегической программы, учитывающего неопределенность и изменчивость</w:t>
      </w:r>
      <w:r w:rsidRPr="00EB3529">
        <w:t xml:space="preserve"> развития </w:t>
      </w:r>
      <w:r w:rsidRPr="00EB3529">
        <w:lastRenderedPageBreak/>
        <w:t xml:space="preserve">общественного производства. В этих условиях объективно назревает необходимость стратегического планирования, для составления которой необходимо определение принципов, целей и приоритетов общественного производства. </w:t>
      </w:r>
      <w:r w:rsidRPr="00EB3529">
        <w:rPr>
          <w:highlight w:val="yellow"/>
        </w:rPr>
        <w:t>К основным сферам прогнозирования и планирования относятся экономическая и финансовая политика, политика заработной платы и социальной защиты населения, индустриальная, региональная политика и управление государственной собственностью. В этих условиях планирование базируется на научно-обоснованных прогнозах</w:t>
      </w:r>
      <w:r w:rsidRPr="00EB3529">
        <w:t xml:space="preserve">. Прогноз - есть вывод о предстоящем развитии рассматриваемого явления. Для государственного регулирования необходима макроэкономическое прогнозирование. Макроэкономическое прогнозирование это есть научное обоснование предстоящего состояния экономики страны и путей, способов достижения желаемого состояния. Ныне в научной литературе под прогнозированием понимаются системные методы получения оценок будущих значений переменных.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  <w:rPr>
          <w:highlight w:val="yellow"/>
        </w:rPr>
      </w:pPr>
      <w:r w:rsidRPr="00EB3529">
        <w:t xml:space="preserve">         </w:t>
      </w:r>
      <w:r w:rsidRPr="00EB3529">
        <w:rPr>
          <w:highlight w:val="yellow"/>
        </w:rPr>
        <w:t xml:space="preserve">Целью макроэкономического прогнозирования является научное обоснование путей социально-экономического развития общественного производства и соответствующих управленческих решений.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rPr>
          <w:highlight w:val="yellow"/>
        </w:rPr>
        <w:t xml:space="preserve">        Задачами макроэкономического прогнозирования являются: 1) определение научных предпосылок для получения оценок последствий возможных решений; 2) варианты будущего развития общественного производства; 3) определение методов государственного воздействия или вмешательства на предполагаемые виды прогнозов. Государство, исходя из результатов исследования, воздействует на следующие экономические процессы: а) на вовлечение или замену природных ресурсов исходя из запасов топливных, минеральных и иных ресурсов посредством дотации, кредитного механизма, технической политики, определяя казахстанское содержание добавленной стоимости; б) на развитие образования, науки и техники, фундаментальных и прикладных исследований, поощрением использования достижений НТП; в) на развитие демографического фактора путем повышения рождаемости, снижения смертности, миграции населения внутри страны и за ее пределы, занятости населения и.т.д.; г) составлением и обнародованием экономических прогнозов на предстоящий период, где определяются перспективы развития объема и динамики ВВП, производительности труда, воспроизводства основных фондов, трудовых ресурсов, инвестиционная политика, темпы экономического роста, уровень инфляции, денежно-кредитная политика и.т.д.; д) определением социальной политики на предстоящий период, включающий поддержание экономической стабильности, равноправного распределения и перераспределения доходов общества, охват социальными мероприятиями различных слоев и групп населения.</w:t>
      </w:r>
      <w:r w:rsidRPr="00EB3529">
        <w:t xml:space="preserve">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lastRenderedPageBreak/>
        <w:t xml:space="preserve">          При прогнозировании органы власти руководствуются принципами системности, научной обоснованности и альтернативности.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   </w:t>
      </w:r>
      <w:r w:rsidRPr="00EB3529">
        <w:rPr>
          <w:highlight w:val="yellow"/>
        </w:rPr>
        <w:t>Сущность макроэкономического прогнозирования  выражается в его функциях:</w:t>
      </w:r>
      <w:r w:rsidRPr="00EB3529">
        <w:t xml:space="preserve">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  <w:rPr>
          <w:highlight w:val="yellow"/>
        </w:rPr>
      </w:pPr>
      <w:r w:rsidRPr="00EB3529">
        <w:t xml:space="preserve">   </w:t>
      </w:r>
      <w:r w:rsidRPr="00EB3529">
        <w:rPr>
          <w:highlight w:val="yellow"/>
        </w:rPr>
        <w:t xml:space="preserve">а) анализ состояния национальной экономики, а также выявление и оценка закономерностей и тенденций её развития;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  <w:rPr>
          <w:highlight w:val="yellow"/>
        </w:rPr>
      </w:pPr>
      <w:r w:rsidRPr="00EB3529">
        <w:rPr>
          <w:highlight w:val="yellow"/>
        </w:rPr>
        <w:t xml:space="preserve">   б) определение различных альтернатив развития экономики в перспективе;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rPr>
          <w:highlight w:val="yellow"/>
        </w:rPr>
        <w:t xml:space="preserve">   в) накопление информации для обоснования мер государственного регулирования</w:t>
      </w:r>
      <w:r w:rsidRPr="00EB3529">
        <w:t xml:space="preserve">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</w:t>
      </w:r>
      <w:r w:rsidRPr="00EB3529">
        <w:rPr>
          <w:highlight w:val="yellow"/>
        </w:rPr>
        <w:t>Органы власти составляющие макроэкономические прогнозы используют различные методы</w:t>
      </w:r>
      <w:r w:rsidRPr="00EB3529">
        <w:t xml:space="preserve">. По некоторым оценкам ныне насчитывается около 150 различных методов.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rPr>
          <w:highlight w:val="yellow"/>
        </w:rPr>
        <w:t>В учебной литературе выделяют три группы методов - экспертных оценок, моделирования и экстраполяции</w:t>
      </w:r>
      <w:r w:rsidRPr="00EB3529">
        <w:t xml:space="preserve">. </w:t>
      </w:r>
      <w:r w:rsidRPr="00EB3529">
        <w:rPr>
          <w:highlight w:val="yellow"/>
        </w:rPr>
        <w:t>При методе экспертных оценок разработчики прогноза определяют необходимые данные о будущем  развитии экономики страны, о возможности возникновения новых явлении, тенденции и процессов в экономике страны и мировой экономике</w:t>
      </w:r>
      <w:r w:rsidRPr="00EB3529">
        <w:t xml:space="preserve">. Этот метод осуществляется посредством опроса ведущих специалистов, ученых. </w:t>
      </w:r>
      <w:r w:rsidRPr="00EB3529">
        <w:rPr>
          <w:highlight w:val="yellow"/>
        </w:rPr>
        <w:t>При моделировании прогнозисты воспроизводят характеристики реального объекта на искусственном объекте, наделяя его предполагаемыми показателями развития экономических процессов. Метод экстраполяции предполагает  наложение на будущее тенденций и закономерностей развития экономических явлений и процессов выявленных в прошлом и настоящем прогнозируемого явления.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На основе результатов прогнозов разрабатывается Стратегия развития страны. В соответствии с системой государственного планирования в РК прогноз социально -экономического развития разрабатывается ежегодно на скользящей основе на пятилетний период с учетом стратегического плана развития, государственных программ и послания Президента </w:t>
      </w:r>
      <w:r w:rsidRPr="00EB3529">
        <w:rPr>
          <w:highlight w:val="yellow"/>
        </w:rPr>
        <w:t>страны в целях установления взаимосвязи стратегического экономического и бюджетного планирования и содержит: 1) прогноз макроэкономических показателей, прогноз социальных параметров; тенденции, приоритеты, целевые индикаторы и показатели социально - экономического развития РК; 2) на местном уровне - прогноз, тенденции, приоритеты, целевые индикаторы и показатели социально - экономического развития региона в разбивке по годам; 3) прогноз бюджетных параметров на 3 года. Целевые индикаторы и показатели устанавливаются для определения количественных и качественных результатов, на достижение которых должна быть направлена социально -экономическая политика правительства в течение пятилетнего периода.</w:t>
      </w:r>
    </w:p>
    <w:p w:rsidR="00AA06E8" w:rsidRPr="00EB3529" w:rsidRDefault="00AA06E8" w:rsidP="00AA06E8">
      <w:pPr>
        <w:shd w:val="clear" w:color="auto" w:fill="FFFFFF"/>
        <w:spacing w:line="360" w:lineRule="auto"/>
        <w:ind w:right="19"/>
        <w:jc w:val="both"/>
      </w:pPr>
      <w:r w:rsidRPr="00EB3529">
        <w:t xml:space="preserve">       Таким образом, составление прогнозов весьма сложная работа и зачастую прогнозы не сбываются в силу различных объективных и субъективных причин. Приведем некоторые примеры, когда прогнозы не сбылись. Практически каждое казахстанское и российское </w:t>
      </w:r>
      <w:r w:rsidRPr="00EB3529">
        <w:lastRenderedPageBreak/>
        <w:t>издание писало о грядущем обвале курса доллара, дефолте США. Доктор политических наук Игорь Панарин был одним из «экспертов», который твердил о крахе доллара в октябре 2009 года. Но, в указанный период, ничего не произошло и г-н Панарин передвинул дату на декабрь, а затем и вовсе на 2010 год. Но, как мы видим, доллар продолжает жить.</w:t>
      </w:r>
    </w:p>
    <w:p w:rsidR="00AA06E8" w:rsidRPr="00EB3529" w:rsidRDefault="00AA06E8" w:rsidP="00AA06E8">
      <w:pPr>
        <w:shd w:val="clear" w:color="auto" w:fill="FFFFFF"/>
        <w:spacing w:line="360" w:lineRule="auto"/>
        <w:ind w:left="5" w:right="38"/>
        <w:jc w:val="both"/>
      </w:pPr>
      <w:r w:rsidRPr="00EB3529">
        <w:t xml:space="preserve">      Другим важным прогнозом был дефолт банковской системы Казахстана или ряда банков Казахстана. В конце </w:t>
      </w:r>
      <w:smartTag w:uri="urn:schemas-microsoft-com:office:smarttags" w:element="metricconverter">
        <w:smartTagPr>
          <w:attr w:name="ProductID" w:val="2008 г"/>
        </w:smartTagPr>
        <w:r w:rsidRPr="00EB3529">
          <w:t>2008 г</w:t>
        </w:r>
      </w:smartTag>
      <w:r w:rsidRPr="00EB3529">
        <w:t>. Всемирный банк заявил о том, что Казахстан является вторым после Исландии кандидатом на крах банковской системы. Международный журнал Euromoney также включил казахстанскую банковскую систему в черный список. Ряд аналитиков заявляли, что уже сейчас видна нехватка ликвидности. Однако, в итоге ни один крупный банк не был ликвидирован. Более того,  внешний долг БВУ составил 28.4 млрд. долл. США и это без учета реструктуризации банков, в завершение которой долг сократился еще на 10 млрд. долларов. При этом общие внешние активы банков составляли на тот период 24 млрд. долларов.</w:t>
      </w:r>
    </w:p>
    <w:p w:rsidR="00AA06E8" w:rsidRPr="00EB3529" w:rsidRDefault="00AA06E8" w:rsidP="00AA06E8">
      <w:pPr>
        <w:shd w:val="clear" w:color="auto" w:fill="FFFFFF"/>
        <w:spacing w:line="360" w:lineRule="auto"/>
        <w:ind w:right="38"/>
        <w:jc w:val="both"/>
      </w:pPr>
      <w:r w:rsidRPr="00EB3529">
        <w:t xml:space="preserve">       Одним из самых неожиданных финансовых показателей стал уровень инфляции, который составил 6.2%. Усредненный прогноз был 9.6%. Аналитики АТФ банка и вовсе прогнозировали инфляцию, после девальвации тенге, на уровне 12,6%. Самыми точными оказались аналитики из компании «Citi Investment Research and Analysis», которые прогнозировали уровень инфляции в районе 6%.</w:t>
      </w: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  <w:r w:rsidRPr="00EB3529">
        <w:t>Рост ВВП составил 1%. Хотя агентства Fitch и Standard&amp;Poor's прогнозировали спад на 3 и 3.5% соответственно. «Халык финанс» и вовсе прогнозировал уменьшение на 6%, а МВФ - на 2%.</w:t>
      </w: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  <w:r w:rsidRPr="00EB3529">
        <w:t xml:space="preserve">       Тем не менее, составление научно – обоснованных прогнозов является нынче важнейшей функцией государственных органов управления, т.к. прогнозы определяют тенденции и закономерности движения и развития экономических процессов. </w:t>
      </w: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  <w:r w:rsidRPr="00EB3529">
        <w:t xml:space="preserve">                               </w:t>
      </w: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  <w:r w:rsidRPr="00EB3529">
        <w:t xml:space="preserve">                               3.2 Макроэкономическое программирование в системе государственного регулирования.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 w:right="10"/>
        <w:jc w:val="both"/>
      </w:pPr>
      <w:r w:rsidRPr="00EB3529">
        <w:t xml:space="preserve">       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 w:right="10"/>
        <w:jc w:val="both"/>
        <w:rPr>
          <w:highlight w:val="yellow"/>
        </w:rPr>
      </w:pPr>
      <w:r w:rsidRPr="00EB3529">
        <w:t>Государственное программирование в развитых и особенно в развивающихся странах играет роль важного инструмента стратегического планирования</w:t>
      </w:r>
      <w:r w:rsidRPr="00EB3529">
        <w:rPr>
          <w:highlight w:val="yellow"/>
        </w:rPr>
        <w:t>. Она формируется по приоритетным направлениям стратегии развития. В рамках этих программ государство выступает в роли заказчика, организатора, координатора в решении крупных, общественно значимых проблем</w:t>
      </w:r>
      <w:r w:rsidRPr="00EB3529">
        <w:t xml:space="preserve">, например, строительство Балхашского ТЭС, программа космических исследовании США и т. д. </w:t>
      </w:r>
      <w:r w:rsidRPr="00EB3529">
        <w:rPr>
          <w:highlight w:val="yellow"/>
        </w:rPr>
        <w:t xml:space="preserve">Для достижения цели в течении длительного времени решается </w:t>
      </w:r>
      <w:r w:rsidRPr="00EB3529">
        <w:rPr>
          <w:highlight w:val="yellow"/>
        </w:rPr>
        <w:lastRenderedPageBreak/>
        <w:t>комплекс взаимосвязанных задач, где используется программно - целевой подход. Согласно этому подходу принимается нормативный акт, в котором определяются:</w:t>
      </w:r>
    </w:p>
    <w:p w:rsidR="00AA06E8" w:rsidRPr="00EB3529" w:rsidRDefault="00AA06E8" w:rsidP="00AA06E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365"/>
        <w:jc w:val="both"/>
        <w:rPr>
          <w:spacing w:val="-21"/>
          <w:highlight w:val="yellow"/>
        </w:rPr>
      </w:pPr>
      <w:r w:rsidRPr="00EB3529">
        <w:rPr>
          <w:highlight w:val="yellow"/>
        </w:rPr>
        <w:t>органы государственного управления (как заказчики, так и исполнители);</w:t>
      </w:r>
    </w:p>
    <w:p w:rsidR="00AA06E8" w:rsidRPr="00EB3529" w:rsidRDefault="00AA06E8" w:rsidP="00AA06E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365"/>
        <w:jc w:val="both"/>
        <w:rPr>
          <w:spacing w:val="-11"/>
          <w:highlight w:val="yellow"/>
        </w:rPr>
      </w:pPr>
      <w:r w:rsidRPr="00EB3529">
        <w:rPr>
          <w:highlight w:val="yellow"/>
        </w:rPr>
        <w:t>порядок взаимодействия исполнителей;</w:t>
      </w:r>
    </w:p>
    <w:p w:rsidR="00AA06E8" w:rsidRPr="00EB3529" w:rsidRDefault="00AA06E8" w:rsidP="00AA06E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725" w:hanging="360"/>
        <w:jc w:val="both"/>
        <w:rPr>
          <w:spacing w:val="-11"/>
          <w:highlight w:val="yellow"/>
        </w:rPr>
      </w:pPr>
      <w:r w:rsidRPr="00EB3529">
        <w:rPr>
          <w:highlight w:val="yellow"/>
        </w:rPr>
        <w:t>перечень   задач-подцелей,   подлежащих   решению,   качественных,   стоимостных параметров и сроков получения, оценки и приемки результатов;</w:t>
      </w:r>
    </w:p>
    <w:p w:rsidR="00AA06E8" w:rsidRPr="00EB3529" w:rsidRDefault="00AA06E8" w:rsidP="00AA06E8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365"/>
        <w:jc w:val="both"/>
        <w:rPr>
          <w:spacing w:val="-10"/>
          <w:highlight w:val="yellow"/>
        </w:rPr>
      </w:pPr>
      <w:r w:rsidRPr="00EB3529">
        <w:rPr>
          <w:highlight w:val="yellow"/>
        </w:rPr>
        <w:t>эффект от выполнения программы.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</w:pPr>
      <w:r w:rsidRPr="00EB3529">
        <w:rPr>
          <w:highlight w:val="yellow"/>
        </w:rPr>
        <w:t>Государственные органы власти при создании целевой программы обязаны увязывать цели и возможности оптимизации затрат времени и ресурсов на реализацию программу. Определяя взаимосвязь бюджетного планирования с целевой программой во времени и пространстве, выявляют пути и меры воздействия на организации - исполнителей. К объектам государственных целевых программ относятся: структура экономики, инвестиции, регионы страны, государственный бюджет, внешнеэкономическая связь, сельское хозяйство, научно - технические исследования, институциональная политика, социальная сфера и т.</w:t>
      </w:r>
      <w:r w:rsidRPr="00EB3529">
        <w:t xml:space="preserve"> д. Посредством воздействия на эти объекты, при выполнении программы, регулирующая роль государства выражается в поддержке отечественных предпринимателей, перераспределении и корректировке трудовых ресурсов, ограничении или поощрении отдельных элементов рыночной экономики, обеспечении функционирования социальной сферы в том числе обеспечении общественно нормальных условий для системы образования, медицинского обслуживания, других инфраструктурных комплексов. Таким образом, макроэкономическое программирование представляет собой создание модели будущего состояния всей экономики страны и путей ,способов его достижения.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В условиях рыночной экономики к функциям макроэкономического программирования относятся: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1) определение тактических и стратегических целей развития национальной экономики на определенный промежуток времени;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2) анализ состояния и перспектив развития национальной экономики на период составления программы развития: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3) предоставление хозяйствующим субъектам информации по государственной макроэкономической программе  о перспективе развития экономики страны в целом и перспективы развития их сферы деятельности для создания собственной программы;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4) установление законодательных правил, нормативов и инструкции по использованию и исполнению государственной программы государственными и частными организациями;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lastRenderedPageBreak/>
        <w:t xml:space="preserve">5) определение инструментов по реализации выбранной тактики и стратегии государственной программы.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</w:pPr>
      <w:r w:rsidRPr="00EB3529">
        <w:rPr>
          <w:highlight w:val="yellow"/>
        </w:rPr>
        <w:t xml:space="preserve">       В современной рыночной экономике государственные программы представляют собой совокупность различных программ, которые квалифицируются по срокам, цели и объектам. По срокам органы власти разрабатывают</w:t>
      </w:r>
      <w:r w:rsidRPr="00EB3529">
        <w:t xml:space="preserve"> краткосрочные (на 1 год), среднесрочные (2-3 года), долгосрочные (на 5-10 лет) программы</w:t>
      </w:r>
      <w:r w:rsidRPr="00EB3529">
        <w:rPr>
          <w:highlight w:val="yellow"/>
        </w:rPr>
        <w:t>. По цели разработке выделяют структурные, стабилизационные, финансовые, чрезвычайные программы.     Стабилизационная государственная программа направлена на корректировку отдельных сфер общественного производства. Структурная государственная программа  направлена на устранение диспропорции в национальной экономике. Финансовая программа направлена на определение перспективы развития бюджета и денежно-кредитной системы страны, которые разрабатываются министерством финансов и национальным банком страны.  Чрезвычайная государственная программа разрабатывается на предмет возникновения критической ситуации и меры по их устранению</w:t>
      </w:r>
      <w:r w:rsidRPr="00EB3529">
        <w:t xml:space="preserve">. Итак, программирование  позволяет использовать все средства государственного регулирования и избежать несогласованность действии органов власти и хозяйствующих субъектов по намеченным мероприятиям, избежать потерь и излишних издержек предпринимателями. </w:t>
      </w:r>
      <w:r w:rsidRPr="00EB3529">
        <w:rPr>
          <w:highlight w:val="yellow"/>
        </w:rPr>
        <w:t>При этом органам власти следует иметь ввиду, что государственное финансовое стимулирование, заказы, закупки, проводимые тендеры оказывают заметное и нередко противоречивое воздействие на конкурентоспособность, финансовое состояние отдельных предприятий и учреждений, положений регионов, сфер общественного производства, социальных групп и вызывают недовольство, сопротивление людей , чьи интересы не учтены и ущемлены</w:t>
      </w:r>
      <w:r w:rsidRPr="00EB3529">
        <w:t xml:space="preserve">.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t xml:space="preserve">         </w:t>
      </w:r>
      <w:r w:rsidRPr="00EB3529">
        <w:rPr>
          <w:highlight w:val="yellow"/>
        </w:rPr>
        <w:t xml:space="preserve">В мировой практике созидания экономических программ производится следующим образом: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  во-1-х,намечается создание макроэкономической, или отраслевой, или иной программы, определяются на какой период будет составляться и сроки составления;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  во-2-х, анализируются состояние объекта программирования, составляется прогноз развития и ожидаемое его выполнение;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    в 3-х, производится предварительный расчет ожидаемого ВВП, государственного бюджета на программируемый период и создается модель пропорций;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  <w:rPr>
          <w:highlight w:val="yellow"/>
        </w:rPr>
      </w:pPr>
      <w:r w:rsidRPr="00EB3529">
        <w:rPr>
          <w:highlight w:val="yellow"/>
        </w:rPr>
        <w:t xml:space="preserve">    в 4-х, определяются проекты государственных заказов, объёмы контрактов с производителями и услугодателями, производится увязка с возможностями производителей; </w:t>
      </w:r>
    </w:p>
    <w:p w:rsidR="00AA06E8" w:rsidRPr="00EB3529" w:rsidRDefault="00AA06E8" w:rsidP="00AA06E8">
      <w:pPr>
        <w:shd w:val="clear" w:color="auto" w:fill="FFFFFF"/>
        <w:spacing w:line="360" w:lineRule="auto"/>
        <w:jc w:val="both"/>
      </w:pPr>
      <w:r w:rsidRPr="00EB3529">
        <w:rPr>
          <w:highlight w:val="yellow"/>
        </w:rPr>
        <w:t xml:space="preserve">    в 5-х, составленный проект программы вносится на рассмотрение и  утверждение соответствующего органа власти</w:t>
      </w:r>
      <w:r w:rsidRPr="00EB3529">
        <w:t>.</w:t>
      </w:r>
    </w:p>
    <w:p w:rsidR="00AA06E8" w:rsidRPr="00EB3529" w:rsidRDefault="00AA06E8" w:rsidP="00AA06E8">
      <w:pPr>
        <w:shd w:val="clear" w:color="auto" w:fill="FFFFFF"/>
        <w:spacing w:line="360" w:lineRule="auto"/>
        <w:ind w:right="29"/>
        <w:jc w:val="both"/>
      </w:pPr>
      <w:r w:rsidRPr="00EB3529">
        <w:lastRenderedPageBreak/>
        <w:t xml:space="preserve">        В Казахстане ныне накоплен большой опыт создания программ развития экономики страны. Программой стратегии развития экономики страны является «Казахстан – 2030», которая уточняется, конкретизируется отраслевыми, региональными программами на более меньший период. Одной из таких программ является "Государственная программа по форсированному индустриально-инновационному развитию Республики Казахстан на 2010-2014 годы."</w:t>
      </w:r>
    </w:p>
    <w:p w:rsidR="00AA06E8" w:rsidRPr="00EB3529" w:rsidRDefault="00AA06E8" w:rsidP="00AA06E8">
      <w:pPr>
        <w:shd w:val="clear" w:color="auto" w:fill="FFFFFF"/>
        <w:tabs>
          <w:tab w:val="left" w:pos="8745"/>
        </w:tabs>
        <w:spacing w:line="360" w:lineRule="auto"/>
        <w:ind w:right="29"/>
        <w:jc w:val="both"/>
      </w:pPr>
      <w:r w:rsidRPr="00EB3529">
        <w:t xml:space="preserve">       </w:t>
      </w:r>
      <w:r w:rsidRPr="00EB3529">
        <w:rPr>
          <w:highlight w:val="yellow"/>
        </w:rPr>
        <w:t>Содержание программы охватывает анализ текущей ситуации в Казахстане, определяет цели, приоритеты, задачи и принципы. В основных направлениях реализации Программы рассматриваются: развитие приоритетных отраслей экономики, обеспечивающих диверсификацию и рост конкурентоспособности; ключевые меры поддержки развития приоритетных отраслей экономики, куда входят не только обеспечение энергетической, транспортной инфраструктурой, но и тарифная, торговая политика, привлечение инвестиций, инструменты финансовой поддержки и т. д.; формирование центров экономического роста; обеспечение эффективного взаимодействия государства и бизнеса в развитии приоритетных отраслей экономики. Последняя включает в себя механизмы реализации Программы на</w:t>
      </w:r>
      <w:r w:rsidRPr="00EB3529">
        <w:t xml:space="preserve"> </w:t>
      </w:r>
      <w:r w:rsidRPr="00EB3529">
        <w:rPr>
          <w:highlight w:val="yellow"/>
        </w:rPr>
        <w:t>республиканском и региональном уровнях (Дорожная карта бизнеса-2020), Схему и инструменты реализации Программы, а также её финансовое обеспечение.</w:t>
      </w:r>
      <w:r w:rsidRPr="00EB3529">
        <w:tab/>
      </w:r>
    </w:p>
    <w:p w:rsidR="00AA06E8" w:rsidRPr="00EB3529" w:rsidRDefault="00AA06E8" w:rsidP="00AA06E8">
      <w:pPr>
        <w:shd w:val="clear" w:color="auto" w:fill="FFFFFF"/>
        <w:spacing w:line="360" w:lineRule="auto"/>
        <w:ind w:lef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5"/>
        <w:jc w:val="both"/>
        <w:rPr>
          <w:b/>
        </w:rPr>
      </w:pPr>
    </w:p>
    <w:p w:rsidR="00AA06E8" w:rsidRPr="00EB3529" w:rsidRDefault="00AA06E8" w:rsidP="00AA06E8">
      <w:pPr>
        <w:shd w:val="clear" w:color="auto" w:fill="FFFFFF"/>
        <w:spacing w:line="360" w:lineRule="auto"/>
        <w:ind w:left="5"/>
        <w:jc w:val="both"/>
        <w:rPr>
          <w:b/>
        </w:rPr>
      </w:pPr>
      <w:r w:rsidRPr="00EB3529">
        <w:rPr>
          <w:b/>
        </w:rPr>
        <w:t xml:space="preserve">  3.3.   Воздействие   системы   государственного   планирования   на   социально - экономическое развитие страны.</w:t>
      </w:r>
    </w:p>
    <w:p w:rsidR="00AA06E8" w:rsidRPr="00EB3529" w:rsidRDefault="00AA06E8" w:rsidP="00AA06E8">
      <w:pPr>
        <w:shd w:val="clear" w:color="auto" w:fill="FFFFFF"/>
        <w:spacing w:line="360" w:lineRule="auto"/>
        <w:ind w:left="10" w:right="34"/>
        <w:jc w:val="both"/>
      </w:pPr>
    </w:p>
    <w:p w:rsidR="00AA06E8" w:rsidRPr="00EB3529" w:rsidRDefault="00AA06E8" w:rsidP="00AA06E8">
      <w:pPr>
        <w:shd w:val="clear" w:color="auto" w:fill="FFFFFF"/>
        <w:spacing w:line="360" w:lineRule="auto"/>
        <w:ind w:left="10" w:right="34"/>
        <w:jc w:val="both"/>
      </w:pPr>
    </w:p>
    <w:p w:rsidR="00AA06E8" w:rsidRPr="00EB3529" w:rsidRDefault="00AA06E8" w:rsidP="00AA06E8">
      <w:pPr>
        <w:shd w:val="clear" w:color="auto" w:fill="FFFFFF"/>
        <w:spacing w:line="360" w:lineRule="auto"/>
        <w:ind w:left="10" w:right="34"/>
        <w:jc w:val="both"/>
      </w:pPr>
      <w:r w:rsidRPr="00EB3529">
        <w:t xml:space="preserve">       В советской экономике государственное планирование являлось основной формой регулирующего воздействия на производство, обмен, распределение, потребление производимого продукта. </w:t>
      </w:r>
      <w:r w:rsidRPr="00EB3529">
        <w:rPr>
          <w:highlight w:val="yellow"/>
        </w:rPr>
        <w:t>В ходе советского строительства проявились негативные последствия  этой  системы.   Однако  в  этом  виновато   не   само   планирование,   а  его гипертрофированное использование в интересах отдельных партийных групп. План, в любом обществе, должен увязывать цели, ресурсы и мероприятия в единое целое. В современном обществе, где имеется преимущественно децентрализованная система принятия решений, рыночные отношения объективно обуславливают необходимость воздействия государства на достижение минимальных</w:t>
      </w:r>
      <w:r w:rsidRPr="00EB3529">
        <w:t xml:space="preserve"> потерь ресурсов, поддержку </w:t>
      </w:r>
      <w:r w:rsidRPr="00EB3529">
        <w:lastRenderedPageBreak/>
        <w:t>прогрессивных изменений структуры производства для минимизации влияния факторов, вызывающих кризисные явления в экономике.</w:t>
      </w:r>
    </w:p>
    <w:p w:rsidR="00AA06E8" w:rsidRPr="00EB3529" w:rsidRDefault="00AA06E8" w:rsidP="00AA06E8">
      <w:pPr>
        <w:shd w:val="clear" w:color="auto" w:fill="FFFFFF"/>
        <w:spacing w:line="360" w:lineRule="auto"/>
        <w:ind w:left="10"/>
        <w:jc w:val="both"/>
      </w:pPr>
      <w:r w:rsidRPr="00EB3529">
        <w:rPr>
          <w:highlight w:val="yellow"/>
        </w:rPr>
        <w:t>Высокий уровень обобществления и концентрации производства, усложнение экономических связей привело к тому, что государство не в состоянии поддерживать равновесное состояние экономической системы, высокие темпы ее развития только посредством экономических инструментариев, т.е. бюджетного, налогового, денежно - кредитного регулирования. Эти инструменты краткосрочного воздействия</w:t>
      </w:r>
      <w:r w:rsidRPr="00EB3529">
        <w:t>. Они используются в основном для устранения отклонений от прогнозных или планируемых показателей экономического роста и нарушений пропорций, обеспечивающих это развитие. Пользуясь рыночным механизмом, при наличии разработанного плана, можно быстрее адаптироваться к факторам, нарушающим ее равновесие.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</w:pPr>
      <w:r w:rsidRPr="00EB3529">
        <w:rPr>
          <w:highlight w:val="yellow"/>
        </w:rPr>
        <w:t>Таким образом, планирование это есть регулирование последовательности в реализации экономических отношений, рационального поведения субъектов хозяйствования и использования рыночных регуляторов для стабильного функционирования и развития экономики в соответствии с утвержденной целевой комплексной программой. В плане фиксируется намеченная последовательность в использовании ресурсов по количественному и качественному составу.</w:t>
      </w:r>
      <w:r w:rsidRPr="00EB3529">
        <w:t xml:space="preserve">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  <w:rPr>
          <w:highlight w:val="yellow"/>
        </w:rPr>
      </w:pPr>
      <w:r w:rsidRPr="00EB3529">
        <w:t xml:space="preserve">       </w:t>
      </w:r>
      <w:r w:rsidRPr="00EB3529">
        <w:rPr>
          <w:highlight w:val="yellow"/>
        </w:rPr>
        <w:t xml:space="preserve">В условиях рыночной экономики функции планирования состоят из: 1) целеполагающей, т. е. определения тактических и стратегических целей развития экономики страны;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  <w:rPr>
          <w:highlight w:val="yellow"/>
        </w:rPr>
      </w:pPr>
      <w:r w:rsidRPr="00EB3529">
        <w:rPr>
          <w:highlight w:val="yellow"/>
        </w:rPr>
        <w:t xml:space="preserve">2) аналитической, где производится анализ состояния экономики на период начала планирования и обосновывается перспектива его развития;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  <w:rPr>
          <w:highlight w:val="yellow"/>
        </w:rPr>
      </w:pPr>
      <w:r w:rsidRPr="00EB3529">
        <w:rPr>
          <w:highlight w:val="yellow"/>
        </w:rPr>
        <w:t xml:space="preserve">3) информационная, т. е. предоставление планируемых данных хозяйствующим субъектам для принятия своих решений и планирования своего развития;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  <w:rPr>
          <w:highlight w:val="yellow"/>
        </w:rPr>
      </w:pPr>
      <w:r w:rsidRPr="00EB3529">
        <w:rPr>
          <w:highlight w:val="yellow"/>
        </w:rPr>
        <w:t xml:space="preserve">4) определение правил и нормативов деятельности субъектов экономики, вошедших в план развития страны. </w:t>
      </w:r>
    </w:p>
    <w:p w:rsidR="00AA06E8" w:rsidRPr="00EB3529" w:rsidRDefault="00AA06E8" w:rsidP="00AA06E8">
      <w:pPr>
        <w:shd w:val="clear" w:color="auto" w:fill="FFFFFF"/>
        <w:spacing w:line="360" w:lineRule="auto"/>
        <w:ind w:left="14"/>
        <w:jc w:val="both"/>
        <w:rPr>
          <w:highlight w:val="yellow"/>
        </w:rPr>
      </w:pPr>
      <w:r w:rsidRPr="00EB3529">
        <w:rPr>
          <w:highlight w:val="yellow"/>
        </w:rPr>
        <w:t xml:space="preserve">       Государственные органы власти при составлении планов руководствуются следующим принципами: адресности, оптимальности, сбалансированности и научной обоснованности. При планировании определяются конкретные исполнители и сроки исполнения, обеспечивается желаемое соотношение между возможностями и намеченной целью развития, выбирается наиболее приемлемый вариант достижения цели, разрабатываемые планы должны основываться на действии объективных экономических законов и передовых достижениях НТП.</w:t>
      </w:r>
    </w:p>
    <w:p w:rsidR="00AA06E8" w:rsidRPr="00EB3529" w:rsidRDefault="00AA06E8" w:rsidP="00AA06E8">
      <w:pPr>
        <w:shd w:val="clear" w:color="auto" w:fill="FFFFFF"/>
        <w:spacing w:line="360" w:lineRule="auto"/>
        <w:ind w:left="10" w:right="24"/>
        <w:jc w:val="both"/>
      </w:pPr>
      <w:r w:rsidRPr="00EB3529">
        <w:rPr>
          <w:highlight w:val="yellow"/>
        </w:rPr>
        <w:lastRenderedPageBreak/>
        <w:t xml:space="preserve">       По форме проявления и содержанию различают директивное, индикативное</w:t>
      </w:r>
      <w:r w:rsidRPr="00EB3529">
        <w:t xml:space="preserve"> и стратегическое планирование. По срокам планирования выделяют краткосрочные (до 1 года), среднесрочные ( до 5 лет) и долгосрочные (свыше 5 лет). </w:t>
      </w:r>
    </w:p>
    <w:p w:rsidR="00AA06E8" w:rsidRPr="00EB3529" w:rsidRDefault="00AA06E8" w:rsidP="00AA06E8">
      <w:pPr>
        <w:shd w:val="clear" w:color="auto" w:fill="FFFFFF"/>
        <w:spacing w:line="360" w:lineRule="auto"/>
        <w:ind w:left="10" w:right="24"/>
        <w:jc w:val="both"/>
      </w:pPr>
      <w:r w:rsidRPr="00EB3529">
        <w:t xml:space="preserve">       </w:t>
      </w:r>
      <w:r w:rsidRPr="00EB3529">
        <w:rPr>
          <w:highlight w:val="yellow"/>
        </w:rPr>
        <w:t>Суть макроэкономического планирования состоит не только в разработке и доведения показателей до предпринимательских кругов, но, прежде всего, в определении целей на планируемый период, в выработке материальных, трудовых, финансовых средств и возможностей их действительного достижения</w:t>
      </w:r>
      <w:r w:rsidRPr="00EB3529">
        <w:t xml:space="preserve">. Координацию экономических процессов вырабатывают государственные и негосударственные институты для достижения намеченной цели по выбранному направлению хозяйствования. Они же манипулируют государственными расходами и другими экономическими рычагами воздействия на хозяйственные процессы. </w:t>
      </w:r>
      <w:r w:rsidRPr="00EB3529">
        <w:rPr>
          <w:highlight w:val="yellow"/>
        </w:rPr>
        <w:t>Посредством планирования определяются предстоящие пути развития экономики страны, даются рекомендации на каких рынках предпринимателям выгоднее действовать, какую технику и технологию использовать для получения государственной поддержки, на какие сферы общественного производства следует опираться и ориентироваться в своей деятельности.</w:t>
      </w:r>
    </w:p>
    <w:p w:rsidR="00AA06E8" w:rsidRPr="00EB3529" w:rsidRDefault="00AA06E8" w:rsidP="00AA06E8">
      <w:pPr>
        <w:shd w:val="clear" w:color="auto" w:fill="FFFFFF"/>
        <w:spacing w:line="360" w:lineRule="auto"/>
        <w:ind w:right="5"/>
        <w:jc w:val="both"/>
      </w:pPr>
      <w:r w:rsidRPr="00EB3529">
        <w:t xml:space="preserve">При планировании национальную экономику следует рассматривать как целостное явление, следовательно, реализация намеченных планов, как по текущему, так и стратегическому планированию, должна рассматриваться в единстве. Так, например, ограниченность ресурсов, региональное разделение труда, добыча и переработка природных ресурсов ставит перед государственными органами власти проблему оптимального развития и размещения производительных сил. В этих условиях </w:t>
      </w:r>
      <w:r w:rsidRPr="00EB3529">
        <w:rPr>
          <w:highlight w:val="yellow"/>
        </w:rPr>
        <w:t>государственные органы власти обязаны использовать различные инструменты воздействия и, прежде всего, контрактные системы, включающие различные формы в организации системы государственных заказов и закупок, с целью вовлечения частного бизнеса в решение приоритетных проблем общества.   При этом следует не забывать зарубежный опыт, в частности, французский опыт «плановых контрактов», «контрактов о ценах», планирование деятельности государственных акционерных предприятий, государственные заказы для частного сектора, американскую федеральную контрактную систему для перераспределения государственных финансовых ресурсов на научно - технические, социальные, военные цели.</w:t>
      </w:r>
    </w:p>
    <w:p w:rsidR="00AA06E8" w:rsidRPr="00EB3529" w:rsidRDefault="00AA06E8" w:rsidP="00AA06E8">
      <w:pPr>
        <w:shd w:val="clear" w:color="auto" w:fill="FFFFFF"/>
        <w:spacing w:line="360" w:lineRule="auto"/>
        <w:ind w:right="10"/>
        <w:jc w:val="both"/>
      </w:pPr>
      <w:r w:rsidRPr="00EB3529">
        <w:t xml:space="preserve">Указом Президента РК от 18 июня 2009 года №827 утверждена Система государственного планирования в РК. В ней определены следующие виды системы планов: 1) Стратегия развития Казахстана до </w:t>
      </w:r>
      <w:smartTag w:uri="urn:schemas-microsoft-com:office:smarttags" w:element="metricconverter">
        <w:smartTagPr>
          <w:attr w:name="ProductID" w:val="2030 г"/>
        </w:smartTagPr>
        <w:r w:rsidRPr="00EB3529">
          <w:t>2030 г</w:t>
        </w:r>
      </w:smartTag>
      <w:r w:rsidRPr="00EB3529">
        <w:t xml:space="preserve">.; 2) Стратегический план развития РК на 10 лет, прогнозная схема   территориально   -   пространственного   развития   страны;   3)   государственная программа на 5-10 лет; 4) Прогноз социально - экономического развития на 5 лет; 5) </w:t>
      </w:r>
      <w:r w:rsidRPr="00EB3529">
        <w:lastRenderedPageBreak/>
        <w:t xml:space="preserve">Программа развития территорий на 5 лет; 6) Стратегические планы государственных органов; 7) Стратегии развития на 10 лет и планы развития на 5 лет национальных управляющих   холдингов,   национальных холдингов   и   национальных компаний   с   участием   государства   в уставном капитале; 8) отраслевые программы; 9) Республиканский (местный) бюджет на 3 </w:t>
      </w:r>
      <w:r w:rsidRPr="00EB3529">
        <w:rPr>
          <w:spacing w:val="-6"/>
        </w:rPr>
        <w:t>года.</w:t>
      </w:r>
    </w:p>
    <w:p w:rsidR="00AA06E8" w:rsidRPr="00EB3529" w:rsidRDefault="00AA06E8" w:rsidP="00AA06E8">
      <w:pPr>
        <w:shd w:val="clear" w:color="auto" w:fill="FFFFFF"/>
        <w:spacing w:line="360" w:lineRule="auto"/>
        <w:ind w:left="29"/>
        <w:jc w:val="both"/>
      </w:pPr>
      <w:r w:rsidRPr="00EB3529">
        <w:t>Стратегический  план развития РК конкретизирует  стратегию  развития  2030, цели  и задачи,   приоритетные   направления   социально   -   экономического   и   общественно - политического развития страны, ожидаемые результаты с указанием  их показателей, поэтапные целевые ориентиры.</w:t>
      </w:r>
    </w:p>
    <w:p w:rsidR="00AA06E8" w:rsidRPr="00EB3529" w:rsidRDefault="00AA06E8" w:rsidP="00AA06E8">
      <w:pPr>
        <w:shd w:val="clear" w:color="auto" w:fill="FFFFFF"/>
        <w:spacing w:line="360" w:lineRule="auto"/>
        <w:ind w:left="29"/>
        <w:jc w:val="both"/>
        <w:rPr>
          <w:highlight w:val="yellow"/>
        </w:rPr>
      </w:pPr>
      <w:r w:rsidRPr="00EB3529">
        <w:rPr>
          <w:highlight w:val="yellow"/>
        </w:rPr>
        <w:t>Стратегические    планы    государственных    органов    разрабатываются    ежегодно  на скользящей основе на пятилетний период. Он определяет стратегические направления, цели, задачи, показатели результатов деятельности государственных органов, включает бюджетные программы с объемом финансирования.</w:t>
      </w:r>
    </w:p>
    <w:p w:rsidR="00AA06E8" w:rsidRPr="00EB3529" w:rsidRDefault="00AA06E8" w:rsidP="00AA06E8">
      <w:pPr>
        <w:shd w:val="clear" w:color="auto" w:fill="FFFFFF"/>
        <w:spacing w:line="360" w:lineRule="auto"/>
        <w:ind w:left="29"/>
        <w:jc w:val="both"/>
      </w:pPr>
      <w:r w:rsidRPr="00EB3529">
        <w:rPr>
          <w:highlight w:val="yellow"/>
        </w:rPr>
        <w:t>Таким  образом,  при  помощи  планирования  государство  и  его  институты  стремятся определить объем и структуру конечного продукта путем целенаправленного распределения факторов производства между альтернативными областями использования, определяет цели и стимулирует экономическую деятельность с помощью налоговой и денежно - кредитной политики, региональных субсидий</w:t>
      </w:r>
      <w:r w:rsidRPr="00EB3529">
        <w:t xml:space="preserve">. </w:t>
      </w:r>
    </w:p>
    <w:p w:rsidR="00AA06E8" w:rsidRPr="00EB3529" w:rsidRDefault="00AA06E8" w:rsidP="00AA06E8">
      <w:pPr>
        <w:spacing w:line="360" w:lineRule="auto"/>
        <w:jc w:val="both"/>
      </w:pPr>
    </w:p>
    <w:p w:rsidR="00AA06E8" w:rsidRPr="00EB3529" w:rsidRDefault="00AA06E8" w:rsidP="00AA06E8">
      <w:pPr>
        <w:spacing w:line="360" w:lineRule="auto"/>
        <w:jc w:val="both"/>
      </w:pPr>
      <w:r w:rsidRPr="00EB3529">
        <w:t>Литература:</w:t>
      </w:r>
    </w:p>
    <w:p w:rsidR="00AA06E8" w:rsidRPr="00EB3529" w:rsidRDefault="00AA06E8" w:rsidP="00AA06E8">
      <w:pPr>
        <w:spacing w:line="360" w:lineRule="auto"/>
        <w:jc w:val="both"/>
      </w:pPr>
    </w:p>
    <w:p w:rsidR="00AA06E8" w:rsidRPr="00EB3529" w:rsidRDefault="00AA06E8" w:rsidP="00AA06E8">
      <w:pPr>
        <w:numPr>
          <w:ilvl w:val="0"/>
          <w:numId w:val="2"/>
        </w:numPr>
        <w:spacing w:line="360" w:lineRule="auto"/>
        <w:jc w:val="both"/>
      </w:pPr>
      <w:r w:rsidRPr="00EB3529">
        <w:t xml:space="preserve">Закон «О стратегическом плане развития Республики Казахстан до </w:t>
      </w:r>
      <w:smartTag w:uri="urn:schemas-microsoft-com:office:smarttags" w:element="metricconverter">
        <w:smartTagPr>
          <w:attr w:name="ProductID" w:val="2020 г"/>
        </w:smartTagPr>
        <w:r w:rsidRPr="00EB3529">
          <w:t>2020 г</w:t>
        </w:r>
      </w:smartTag>
      <w:r w:rsidRPr="00EB3529">
        <w:t xml:space="preserve">.» Алматы.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>.</w:t>
      </w:r>
    </w:p>
    <w:p w:rsidR="00AA06E8" w:rsidRPr="00EB3529" w:rsidRDefault="00AA06E8" w:rsidP="00AA06E8">
      <w:pPr>
        <w:numPr>
          <w:ilvl w:val="0"/>
          <w:numId w:val="2"/>
        </w:numPr>
        <w:spacing w:line="360" w:lineRule="auto"/>
        <w:jc w:val="both"/>
      </w:pPr>
      <w:r w:rsidRPr="00EB3529">
        <w:t xml:space="preserve">Гэлбрейт Дж. К. Новое индустриальное общество. М.: Прогресс. </w:t>
      </w:r>
      <w:smartTag w:uri="urn:schemas-microsoft-com:office:smarttags" w:element="metricconverter">
        <w:smartTagPr>
          <w:attr w:name="ProductID" w:val="1969 г"/>
        </w:smartTagPr>
        <w:r w:rsidRPr="00EB3529">
          <w:t>1969 г</w:t>
        </w:r>
      </w:smartTag>
      <w:r w:rsidRPr="00EB3529">
        <w:t>.</w:t>
      </w:r>
    </w:p>
    <w:p w:rsidR="00AA06E8" w:rsidRPr="00EB3529" w:rsidRDefault="00AA06E8" w:rsidP="00AA06E8">
      <w:pPr>
        <w:numPr>
          <w:ilvl w:val="0"/>
          <w:numId w:val="2"/>
        </w:numPr>
        <w:spacing w:line="360" w:lineRule="auto"/>
        <w:jc w:val="both"/>
      </w:pPr>
      <w:r w:rsidRPr="00EB3529">
        <w:t xml:space="preserve">Жатканбаев Е.Б. Основы формирования смешанной экономики. Алма- Ата. </w:t>
      </w:r>
      <w:smartTag w:uri="urn:schemas-microsoft-com:office:smarttags" w:element="metricconverter">
        <w:smartTagPr>
          <w:attr w:name="ProductID" w:val="1992 г"/>
        </w:smartTagPr>
        <w:r w:rsidRPr="00EB3529">
          <w:t>1992 г</w:t>
        </w:r>
      </w:smartTag>
      <w:r w:rsidRPr="00EB3529">
        <w:t>. Гл. 2. § 2.3.</w:t>
      </w:r>
    </w:p>
    <w:p w:rsidR="00AA06E8" w:rsidRPr="00EB3529" w:rsidRDefault="00AA06E8" w:rsidP="00AA06E8">
      <w:pPr>
        <w:numPr>
          <w:ilvl w:val="0"/>
          <w:numId w:val="2"/>
        </w:numPr>
        <w:spacing w:line="360" w:lineRule="auto"/>
        <w:jc w:val="both"/>
      </w:pPr>
      <w:r w:rsidRPr="00EB3529">
        <w:t xml:space="preserve">Елемесов Р.Е., Жатканбаев Е.Б. Государство и рынок. Алматы.: </w:t>
      </w:r>
      <w:r w:rsidRPr="00EB3529">
        <w:rPr>
          <w:lang w:val="kk-KZ"/>
        </w:rPr>
        <w:t>Қаржы – қаражат.</w:t>
      </w:r>
      <w:r w:rsidRPr="00EB3529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B3529">
          <w:t>1997 г</w:t>
        </w:r>
      </w:smartTag>
      <w:r w:rsidRPr="00EB3529">
        <w:t>. Гл. 4.</w:t>
      </w:r>
    </w:p>
    <w:p w:rsidR="00AA06E8" w:rsidRPr="00EB3529" w:rsidRDefault="00AA06E8" w:rsidP="00AA06E8">
      <w:pPr>
        <w:numPr>
          <w:ilvl w:val="0"/>
          <w:numId w:val="2"/>
        </w:numPr>
        <w:spacing w:line="360" w:lineRule="auto"/>
        <w:jc w:val="both"/>
      </w:pPr>
      <w:r w:rsidRPr="00EB3529">
        <w:t xml:space="preserve">Бибатырова И.А., Сагындыкова Г.К. Государственное регулирование национальной экономики. Алматы. </w:t>
      </w:r>
      <w:smartTag w:uri="urn:schemas-microsoft-com:office:smarttags" w:element="metricconverter">
        <w:smartTagPr>
          <w:attr w:name="ProductID" w:val="2008 г"/>
        </w:smartTagPr>
        <w:r w:rsidRPr="00EB3529">
          <w:t>2008 г</w:t>
        </w:r>
      </w:smartTag>
      <w:r w:rsidRPr="00EB3529">
        <w:t>. Гл. 3. § 3.2. и 3.3.</w:t>
      </w:r>
    </w:p>
    <w:p w:rsidR="00AA06E8" w:rsidRPr="00EB3529" w:rsidRDefault="00AA06E8" w:rsidP="00AA06E8">
      <w:pPr>
        <w:spacing w:line="360" w:lineRule="auto"/>
        <w:jc w:val="both"/>
        <w:rPr>
          <w:b/>
        </w:rPr>
      </w:pPr>
    </w:p>
    <w:p w:rsidR="00AA06E8" w:rsidRPr="00EB3529" w:rsidRDefault="00AA06E8" w:rsidP="00AA06E8">
      <w:pPr>
        <w:pStyle w:val="a3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Краткие выводы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Одним по способов реализации государственного регулирования экономики является прогнозирование, программирование и планирование.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>Прогнозы экономического развития составляются на основе экономико-математических расчетов, которые являются основой логических суждении с учетом происходящих процессов во внутристрановом и мировом экономических, политических, социальных  и иных процессах.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 Программы экономического развития страны, региона, отрасли и фирмы определяют направления развития экономики для создания необходимых условий жизнедеятельности населения страны на предстоящий период.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Планирование есть необходимый элемент механизма реализации государственного регулирования, от точности отражения предполагаемой реальности экономического, социального развития страны, региона фирмы зависят результаты деятельности государственных  органов власти, администрации предприятий и учреждений.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Национальная экономика является целостным явлением, следовательно, реализация программ, планов в условиях рыночной экономики необходимо рассматривать в единстве независимо от форм собственности.</w:t>
      </w:r>
    </w:p>
    <w:p w:rsidR="00AA06E8" w:rsidRPr="00EB3529" w:rsidRDefault="00AA06E8" w:rsidP="00AA06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Современная рыночная экономика характеризуется неопределенностью и изменчивостью, вследствие чего регулирование экономическими процессами должно быть гибким в деле достижения намеченных приоритетных задач общества и частного бизнеса в программах и планах.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Основные термины и понятия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Государственная программа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Экстраполяция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Экспертные оценки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Индикативное планирование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Стратегическое планирование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Макроэкономическое планирование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Планомерность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Система государственного планирования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Накопление информации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Прогноз бюджетных параметров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Тактические и стратегические цели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Стабилизационная государственная программа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Плановые контракты</w:t>
      </w:r>
    </w:p>
    <w:p w:rsidR="00AA06E8" w:rsidRPr="00EB3529" w:rsidRDefault="00AA06E8" w:rsidP="00AA06E8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Вопросы и учебные задания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На каких принципах основывается создание прогнозных показателей развития экономики?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>Как вы определите цель прогнозирования, программирования экономического развития страны?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 чем выражается сущность макроэкономического прогнозирования?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Какие показатели содержат прогноз социально-экономического развития страны. Изучите и покажите механизм разработки Стратегии развития страны в РК.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Изучите систему государственных программ и покажите единство и различие механизма воздействия органов власти на экономику страны посредством стабилизационной, структурной, финансовой, чрезвычайной государственных программ.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Какими функциями обладает макроэкономическое программирования в условиях рыночной экономики?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Имеются ли различия и общность в создании экономических программ в мировой и казахстанской практике.</w:t>
      </w:r>
    </w:p>
    <w:p w:rsidR="00AA06E8" w:rsidRPr="00EB3529" w:rsidRDefault="00AA06E8" w:rsidP="00AA06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Изучите цель и назначение директивного, индикативного и казахстанского планирования экономики и определите единство и различие их сути, назначения.</w:t>
      </w:r>
    </w:p>
    <w:p w:rsidR="00AA06E8" w:rsidRPr="00EB3529" w:rsidRDefault="00AA06E8" w:rsidP="00AA06E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06E8" w:rsidRPr="00EB3529" w:rsidRDefault="00AA06E8" w:rsidP="00AA06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Тестовые задания:</w:t>
      </w:r>
    </w:p>
    <w:p w:rsidR="00AA06E8" w:rsidRPr="00EB3529" w:rsidRDefault="00AA06E8" w:rsidP="00AA06E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bCs/>
          <w:sz w:val="24"/>
          <w:szCs w:val="24"/>
        </w:rPr>
        <w:t>Социально-экономическое прогнозирование базируется на принципах:</w:t>
      </w:r>
    </w:p>
    <w:p w:rsidR="00AA06E8" w:rsidRPr="00EB3529" w:rsidRDefault="00AA06E8" w:rsidP="00AA06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1. эффективности, экономичности;</w:t>
      </w:r>
      <w:r w:rsidRPr="00EB3529">
        <w:rPr>
          <w:rFonts w:ascii="Times New Roman" w:hAnsi="Times New Roman"/>
          <w:sz w:val="24"/>
          <w:szCs w:val="24"/>
        </w:rPr>
        <w:br/>
        <w:t>2. пропорциональности, сбалансированности;</w:t>
      </w:r>
      <w:r w:rsidRPr="00EB3529">
        <w:rPr>
          <w:rFonts w:ascii="Times New Roman" w:hAnsi="Times New Roman"/>
          <w:sz w:val="24"/>
          <w:szCs w:val="24"/>
        </w:rPr>
        <w:br/>
        <w:t>3. прогрессивности, адресности;</w:t>
      </w:r>
      <w:r w:rsidRPr="00EB3529">
        <w:rPr>
          <w:rFonts w:ascii="Times New Roman" w:hAnsi="Times New Roman"/>
          <w:sz w:val="24"/>
          <w:szCs w:val="24"/>
        </w:rPr>
        <w:br/>
        <w:t>4. адекватности, альтернативности.</w:t>
      </w:r>
    </w:p>
    <w:p w:rsidR="00AA06E8" w:rsidRPr="00EB3529" w:rsidRDefault="00AA06E8" w:rsidP="00AA06E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bCs/>
          <w:sz w:val="24"/>
          <w:szCs w:val="24"/>
        </w:rPr>
        <w:t>Прямое вмешательство государства в экономику осуществляется через:</w:t>
      </w:r>
      <w:r w:rsidRPr="00EB3529">
        <w:rPr>
          <w:rFonts w:ascii="Times New Roman" w:hAnsi="Times New Roman"/>
          <w:sz w:val="24"/>
          <w:szCs w:val="24"/>
        </w:rPr>
        <w:br/>
        <w:t>1. программно-целевое регулирование;</w:t>
      </w:r>
      <w:r w:rsidRPr="00EB3529">
        <w:rPr>
          <w:rFonts w:ascii="Times New Roman" w:hAnsi="Times New Roman"/>
          <w:sz w:val="24"/>
          <w:szCs w:val="24"/>
        </w:rPr>
        <w:br/>
        <w:t>2. налоговые ставки;</w:t>
      </w:r>
      <w:r w:rsidRPr="00EB3529">
        <w:rPr>
          <w:rFonts w:ascii="Times New Roman" w:hAnsi="Times New Roman"/>
          <w:sz w:val="24"/>
          <w:szCs w:val="24"/>
        </w:rPr>
        <w:br/>
        <w:t>3. кредитно-денежную политику;</w:t>
      </w:r>
      <w:r w:rsidRPr="00EB3529">
        <w:rPr>
          <w:rFonts w:ascii="Times New Roman" w:hAnsi="Times New Roman"/>
          <w:sz w:val="24"/>
          <w:szCs w:val="24"/>
        </w:rPr>
        <w:br/>
        <w:t>4. фискальную политику.</w:t>
      </w:r>
    </w:p>
    <w:p w:rsidR="00AA06E8" w:rsidRPr="00EB3529" w:rsidRDefault="00AA06E8" w:rsidP="00AA06E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bCs/>
          <w:sz w:val="24"/>
          <w:szCs w:val="24"/>
        </w:rPr>
        <w:t>Прогнозирование представляет собой:</w:t>
      </w:r>
      <w:r w:rsidRPr="00EB3529">
        <w:rPr>
          <w:rFonts w:ascii="Times New Roman" w:hAnsi="Times New Roman"/>
          <w:sz w:val="24"/>
          <w:szCs w:val="24"/>
        </w:rPr>
        <w:br/>
        <w:t>1.сознательное определение необходимых пропорций в распределение ресурсов, продукта и дохода между различными видами деятельности, отраслями, регионами, отдельными слоями населения;</w:t>
      </w:r>
      <w:r w:rsidRPr="00EB3529">
        <w:rPr>
          <w:rFonts w:ascii="Times New Roman" w:hAnsi="Times New Roman"/>
          <w:sz w:val="24"/>
          <w:szCs w:val="24"/>
        </w:rPr>
        <w:br/>
        <w:t>2. процесс разработки и реализации целевых комплексных программ;</w:t>
      </w:r>
      <w:r w:rsidRPr="00EB3529">
        <w:rPr>
          <w:rFonts w:ascii="Times New Roman" w:hAnsi="Times New Roman"/>
          <w:sz w:val="24"/>
          <w:szCs w:val="24"/>
        </w:rPr>
        <w:br/>
        <w:t>3.предвидение тенденций и перспектив развития;</w:t>
      </w:r>
      <w:r w:rsidRPr="00EB3529">
        <w:rPr>
          <w:rFonts w:ascii="Times New Roman" w:hAnsi="Times New Roman"/>
          <w:sz w:val="24"/>
          <w:szCs w:val="24"/>
        </w:rPr>
        <w:br/>
        <w:t>4. воздействие государства на различные сферы жизнедеятельности.</w:t>
      </w:r>
    </w:p>
    <w:p w:rsidR="00AA06E8" w:rsidRPr="00EB3529" w:rsidRDefault="00AA06E8" w:rsidP="00AA06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06E8" w:rsidRPr="00EB3529" w:rsidRDefault="00AA06E8" w:rsidP="00AA06E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bCs/>
          <w:sz w:val="24"/>
          <w:szCs w:val="24"/>
        </w:rPr>
        <w:t>Принцип альтернативности прогнозирования предполагает:</w:t>
      </w:r>
      <w:r w:rsidRPr="00EB3529">
        <w:rPr>
          <w:rFonts w:ascii="Times New Roman" w:hAnsi="Times New Roman"/>
          <w:sz w:val="24"/>
          <w:szCs w:val="24"/>
        </w:rPr>
        <w:br/>
        <w:t>1. формирование пропорций и структуры общественного производства, отвечающим интересам общества;</w:t>
      </w:r>
      <w:r w:rsidRPr="00EB3529">
        <w:rPr>
          <w:rFonts w:ascii="Times New Roman" w:hAnsi="Times New Roman"/>
          <w:sz w:val="24"/>
          <w:szCs w:val="24"/>
        </w:rPr>
        <w:br/>
        <w:t>2. определение нескольких вариантов развития и выбор оптимального при заданных критериях;</w:t>
      </w:r>
      <w:r w:rsidRPr="00EB3529">
        <w:rPr>
          <w:rFonts w:ascii="Times New Roman" w:hAnsi="Times New Roman"/>
          <w:sz w:val="24"/>
          <w:szCs w:val="24"/>
        </w:rPr>
        <w:br/>
        <w:t>3. удовлетворение общественных потребностей;</w:t>
      </w:r>
      <w:r w:rsidRPr="00EB3529">
        <w:rPr>
          <w:rFonts w:ascii="Times New Roman" w:hAnsi="Times New Roman"/>
          <w:sz w:val="24"/>
          <w:szCs w:val="24"/>
        </w:rPr>
        <w:br/>
        <w:t>4. необходимость выбора приоритетных направлений в развитии экономики.</w:t>
      </w:r>
    </w:p>
    <w:p w:rsidR="00AA06E8" w:rsidRPr="00EB3529" w:rsidRDefault="00AA06E8" w:rsidP="00AA06E8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5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объектам прогнозирования выделяют следующие прогнозы:</w:t>
      </w:r>
      <w:r w:rsidRPr="00EB3529">
        <w:rPr>
          <w:rFonts w:ascii="Times New Roman" w:eastAsia="Times New Roman" w:hAnsi="Times New Roman"/>
          <w:sz w:val="24"/>
          <w:szCs w:val="24"/>
          <w:lang w:eastAsia="ru-RU"/>
        </w:rPr>
        <w:br/>
        <w:t>1.оперативные, краткосрочные, среднесрочные, долгосрочные, сверхдолгосрочные;</w:t>
      </w:r>
      <w:r w:rsidRPr="00EB3529">
        <w:rPr>
          <w:rFonts w:ascii="Times New Roman" w:eastAsia="Times New Roman" w:hAnsi="Times New Roman"/>
          <w:sz w:val="24"/>
          <w:szCs w:val="24"/>
          <w:lang w:eastAsia="ru-RU"/>
        </w:rPr>
        <w:br/>
        <w:t>2.частные, обобщающие, комбинированные;</w:t>
      </w:r>
      <w:r w:rsidRPr="00EB3529">
        <w:rPr>
          <w:rFonts w:ascii="Times New Roman" w:eastAsia="Times New Roman" w:hAnsi="Times New Roman"/>
          <w:sz w:val="24"/>
          <w:szCs w:val="24"/>
          <w:lang w:eastAsia="ru-RU"/>
        </w:rPr>
        <w:br/>
        <w:t>3. индивидуальные, отраслевые, региональные, национальные, глобальные;</w:t>
      </w:r>
      <w:r w:rsidRPr="00EB3529">
        <w:rPr>
          <w:rFonts w:ascii="Times New Roman" w:eastAsia="Times New Roman" w:hAnsi="Times New Roman"/>
          <w:sz w:val="24"/>
          <w:szCs w:val="24"/>
          <w:lang w:eastAsia="ru-RU"/>
        </w:rPr>
        <w:br/>
        <w:t>4. социально-экономические, научно-технические, демографические, экологические.</w:t>
      </w:r>
    </w:p>
    <w:p w:rsidR="00AA06E8" w:rsidRPr="00EB3529" w:rsidRDefault="00AA06E8" w:rsidP="00AA06E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AA06E8" w:rsidRPr="00EB3529" w:rsidRDefault="00AA06E8" w:rsidP="00AA06E8">
      <w:pPr>
        <w:suppressAutoHyphens/>
        <w:spacing w:line="360" w:lineRule="auto"/>
        <w:ind w:firstLine="567"/>
        <w:jc w:val="both"/>
      </w:pPr>
    </w:p>
    <w:p w:rsidR="005F6D89" w:rsidRDefault="005F6D89">
      <w:bookmarkStart w:id="0" w:name="_GoBack"/>
      <w:bookmarkEnd w:id="0"/>
    </w:p>
    <w:sectPr w:rsidR="005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DE"/>
    <w:multiLevelType w:val="hybridMultilevel"/>
    <w:tmpl w:val="BE2E86EA"/>
    <w:lvl w:ilvl="0" w:tplc="2312B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6BF"/>
    <w:multiLevelType w:val="hybridMultilevel"/>
    <w:tmpl w:val="2684EE0A"/>
    <w:lvl w:ilvl="0" w:tplc="3092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B77F5"/>
    <w:multiLevelType w:val="singleLevel"/>
    <w:tmpl w:val="B4362A1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2075190"/>
    <w:multiLevelType w:val="hybridMultilevel"/>
    <w:tmpl w:val="4FA6F5E2"/>
    <w:lvl w:ilvl="0" w:tplc="8AD0D9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21F5"/>
    <w:multiLevelType w:val="hybridMultilevel"/>
    <w:tmpl w:val="DA2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E2"/>
    <w:rsid w:val="00206CE2"/>
    <w:rsid w:val="005F6D89"/>
    <w:rsid w:val="00A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83C7-78DF-40BE-96CF-889FC1D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4172</Words>
  <Characters>23781</Characters>
  <Application>Microsoft Office Word</Application>
  <DocSecurity>0</DocSecurity>
  <Lines>198</Lines>
  <Paragraphs>55</Paragraphs>
  <ScaleCrop>false</ScaleCrop>
  <Company/>
  <LinksUpToDate>false</LinksUpToDate>
  <CharactersWithSpaces>27898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2020-11-22T12:22:00Z</dcterms:created>
  <dcterms:modified xsi:type="dcterms:W3CDTF">2020-11-22T12:23:00Z</dcterms:modified>
</cp:coreProperties>
</file>